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B312" w14:textId="41334A8B" w:rsidR="00D2758D" w:rsidRPr="00024928" w:rsidRDefault="00D2758D" w:rsidP="00D2758D">
      <w:pPr>
        <w:ind w:left="7080"/>
        <w:rPr>
          <w:sz w:val="12"/>
          <w:szCs w:val="12"/>
        </w:rPr>
      </w:pPr>
      <w:r w:rsidRPr="00024928">
        <w:rPr>
          <w:b/>
          <w:bCs/>
          <w:sz w:val="12"/>
          <w:szCs w:val="12"/>
        </w:rPr>
        <w:t>Załącznik nr 1</w:t>
      </w:r>
      <w:r w:rsidRPr="00024928">
        <w:rPr>
          <w:sz w:val="12"/>
          <w:szCs w:val="12"/>
        </w:rPr>
        <w:t xml:space="preserve"> do badania rynku </w:t>
      </w:r>
    </w:p>
    <w:p w14:paraId="769F7BB3" w14:textId="77777777" w:rsidR="00D2758D" w:rsidRPr="00024928" w:rsidRDefault="00D2758D" w:rsidP="00D2758D">
      <w:pPr>
        <w:ind w:left="7080"/>
        <w:rPr>
          <w:rFonts w:asciiTheme="minorHAnsi" w:hAnsiTheme="minorHAnsi"/>
          <w:sz w:val="12"/>
          <w:szCs w:val="12"/>
        </w:rPr>
      </w:pPr>
      <w:r w:rsidRPr="00024928">
        <w:rPr>
          <w:sz w:val="12"/>
          <w:szCs w:val="12"/>
        </w:rPr>
        <w:t xml:space="preserve">dot. usług psychologicznych </w:t>
      </w:r>
    </w:p>
    <w:p w14:paraId="5F596AC7" w14:textId="77777777" w:rsidR="00D2758D" w:rsidRPr="00024928" w:rsidRDefault="00D2758D" w:rsidP="00D2758D"/>
    <w:p w14:paraId="04622BBD" w14:textId="77777777" w:rsidR="00D2758D" w:rsidRPr="00024928" w:rsidRDefault="00D2758D" w:rsidP="00D2758D">
      <w:pPr>
        <w:jc w:val="center"/>
        <w:rPr>
          <w:b/>
          <w:bCs/>
        </w:rPr>
      </w:pPr>
      <w:r w:rsidRPr="00024928">
        <w:rPr>
          <w:b/>
          <w:bCs/>
        </w:rPr>
        <w:t>FORMULARZ dot. BADANIA RYNKU</w:t>
      </w:r>
    </w:p>
    <w:p w14:paraId="4534A429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F8AA312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24928">
        <w:rPr>
          <w:rFonts w:cstheme="minorHAnsi"/>
          <w:b/>
          <w:bCs/>
        </w:rPr>
        <w:t xml:space="preserve">Świadczenie usług badań psychologicznych oraz psychiatrycznych </w:t>
      </w:r>
    </w:p>
    <w:p w14:paraId="549EABC6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630BAA5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24928">
        <w:rPr>
          <w:rFonts w:cstheme="minorHAnsi"/>
          <w:b/>
          <w:bCs/>
        </w:rPr>
        <w:t>Dane Wykonawcy:</w:t>
      </w:r>
    </w:p>
    <w:p w14:paraId="76754579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F724A0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44D6BC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Pełna Nazwa firmy ..........................................................................................................................</w:t>
      </w:r>
    </w:p>
    <w:p w14:paraId="22EE9E26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35E5F5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Adres pocztowy...............................................................................................................................</w:t>
      </w:r>
    </w:p>
    <w:p w14:paraId="29C3ACCA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C8917B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Adres do korespondencji ................................................................................................................</w:t>
      </w:r>
    </w:p>
    <w:p w14:paraId="7381FC30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B4BBD7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Nr telefonu/faks.............................................................................e-mail.........................................</w:t>
      </w:r>
    </w:p>
    <w:p w14:paraId="1C97116E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847922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Nr NIP..............................................................................................................................................</w:t>
      </w:r>
    </w:p>
    <w:p w14:paraId="7727F4D3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E83CEF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4928">
        <w:rPr>
          <w:rFonts w:cstheme="minorHAnsi"/>
        </w:rPr>
        <w:t>Nr REGON.......................................................................................................................................</w:t>
      </w:r>
    </w:p>
    <w:p w14:paraId="32768773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8370C77" w14:textId="77777777" w:rsidR="00D2758D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2E5E1DC" w14:textId="77777777" w:rsidR="00D2758D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24928">
        <w:rPr>
          <w:rFonts w:cstheme="minorHAnsi"/>
          <w:b/>
          <w:bCs/>
          <w:sz w:val="18"/>
          <w:szCs w:val="18"/>
        </w:rPr>
        <w:t>Szczegółowe zestawienie badań psychologicznych oraz psychiatrycznych wraz z dyżurami zgodnie z tabelą:</w:t>
      </w:r>
    </w:p>
    <w:p w14:paraId="08168A58" w14:textId="77777777" w:rsidR="00D2758D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3C60824" w14:textId="77777777" w:rsidR="00D2758D" w:rsidRPr="00024928" w:rsidRDefault="00D2758D" w:rsidP="00D27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3F33336E" w14:textId="77777777" w:rsidR="00D2758D" w:rsidRPr="00D33C02" w:rsidRDefault="00D2758D" w:rsidP="00D2758D">
      <w:pPr>
        <w:pStyle w:val="Akapitzlist"/>
        <w:keepNext/>
        <w:numPr>
          <w:ilvl w:val="0"/>
          <w:numId w:val="12"/>
        </w:numPr>
        <w:spacing w:after="0" w:line="360" w:lineRule="auto"/>
        <w:outlineLvl w:val="0"/>
        <w:rPr>
          <w:rFonts w:ascii="Arial" w:hAnsi="Arial" w:cs="Arial"/>
          <w:b/>
          <w:sz w:val="14"/>
          <w:szCs w:val="14"/>
        </w:rPr>
      </w:pPr>
      <w:r w:rsidRPr="00D33C02">
        <w:rPr>
          <w:rFonts w:ascii="Arial" w:hAnsi="Arial" w:cs="Arial"/>
          <w:b/>
          <w:sz w:val="14"/>
          <w:szCs w:val="14"/>
        </w:rPr>
        <w:t>Badania psychologiczne i psychiatryczne.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5238"/>
        <w:gridCol w:w="3339"/>
      </w:tblGrid>
      <w:tr w:rsidR="00D2758D" w:rsidRPr="00D33C02" w14:paraId="7B8C202C" w14:textId="77777777" w:rsidTr="00107D6D">
        <w:trPr>
          <w:trHeight w:val="380"/>
        </w:trPr>
        <w:tc>
          <w:tcPr>
            <w:tcW w:w="495" w:type="dxa"/>
            <w:vAlign w:val="center"/>
          </w:tcPr>
          <w:p w14:paraId="2A48E172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737" w:type="dxa"/>
          </w:tcPr>
          <w:p w14:paraId="48FDAE20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Rodzaj badania </w:t>
            </w:r>
          </w:p>
        </w:tc>
        <w:tc>
          <w:tcPr>
            <w:tcW w:w="3680" w:type="dxa"/>
            <w:vAlign w:val="center"/>
          </w:tcPr>
          <w:p w14:paraId="470DE80D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Cena netto (zł/osobę)</w:t>
            </w:r>
          </w:p>
        </w:tc>
      </w:tr>
      <w:tr w:rsidR="00D2758D" w:rsidRPr="00D33C02" w14:paraId="259FD859" w14:textId="77777777" w:rsidTr="00107D6D">
        <w:tc>
          <w:tcPr>
            <w:tcW w:w="495" w:type="dxa"/>
            <w:vAlign w:val="center"/>
          </w:tcPr>
          <w:p w14:paraId="49BB35F0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5737" w:type="dxa"/>
          </w:tcPr>
          <w:p w14:paraId="2E111F11" w14:textId="006A9CFF" w:rsidR="00D2758D" w:rsidRPr="00D33C02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Badania psychologiczne (podstawowe) na stanowiska górnicze i okołogórnicze nie obejmujące stanowisk, o których mowa w art. 53 ust. 5 pkt. 1 lit a-j  Ustawy z dnia 9 czerwca 2011r. - Prawo Geologiczne i Górnicze</w:t>
            </w:r>
            <w:r w:rsidR="00D3064C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1F2D90" w:rsidRPr="001F2D90">
              <w:rPr>
                <w:rFonts w:ascii="Arial" w:hAnsi="Arial" w:cs="Arial"/>
                <w:sz w:val="14"/>
                <w:szCs w:val="14"/>
              </w:rPr>
              <w:t xml:space="preserve">z </w:t>
            </w:r>
            <w:proofErr w:type="spellStart"/>
            <w:r w:rsidR="001F2D90" w:rsidRPr="001F2D90">
              <w:rPr>
                <w:rFonts w:ascii="Arial" w:hAnsi="Arial" w:cs="Arial"/>
                <w:sz w:val="14"/>
                <w:szCs w:val="14"/>
              </w:rPr>
              <w:t>późn</w:t>
            </w:r>
            <w:proofErr w:type="spellEnd"/>
            <w:r w:rsidR="001F2D90" w:rsidRPr="001F2D90">
              <w:rPr>
                <w:rFonts w:ascii="Arial" w:hAnsi="Arial" w:cs="Arial"/>
                <w:sz w:val="14"/>
                <w:szCs w:val="14"/>
              </w:rPr>
              <w:t>. zm.</w:t>
            </w:r>
            <w:r w:rsidR="00D3064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80" w:type="dxa"/>
            <w:vAlign w:val="center"/>
          </w:tcPr>
          <w:p w14:paraId="61E191B6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58D" w:rsidRPr="00D33C02" w14:paraId="23E1242F" w14:textId="77777777" w:rsidTr="00107D6D">
        <w:tc>
          <w:tcPr>
            <w:tcW w:w="495" w:type="dxa"/>
            <w:vAlign w:val="center"/>
          </w:tcPr>
          <w:p w14:paraId="003B9106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737" w:type="dxa"/>
          </w:tcPr>
          <w:p w14:paraId="0837399F" w14:textId="6CFBA652" w:rsidR="00D2758D" w:rsidRPr="00D33C02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Badania psychologiczne dla pracowników wykonujących czynności specjalistyczne w ruchu zakładu górniczego, </w:t>
            </w:r>
            <w:r w:rsidRPr="00D33C02">
              <w:rPr>
                <w:rFonts w:ascii="Arial" w:hAnsi="Arial" w:cs="Arial"/>
                <w:sz w:val="14"/>
                <w:szCs w:val="14"/>
              </w:rPr>
              <w:br/>
              <w:t xml:space="preserve">o których mowa w art. 53 ust. 5 pkt. 1 lit c-j  Ustawy z dnia </w:t>
            </w:r>
            <w:r w:rsidRPr="00D33C02">
              <w:rPr>
                <w:rFonts w:ascii="Arial" w:hAnsi="Arial" w:cs="Arial"/>
                <w:sz w:val="14"/>
                <w:szCs w:val="14"/>
              </w:rPr>
              <w:br/>
              <w:t>9 czerwca 2011r. - Prawo Geologiczne i Górnicze</w:t>
            </w:r>
            <w:r w:rsidR="00D306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F2D90">
              <w:rPr>
                <w:rFonts w:ascii="Arial" w:hAnsi="Arial" w:cs="Arial"/>
                <w:sz w:val="14"/>
                <w:szCs w:val="14"/>
              </w:rPr>
              <w:t>(</w:t>
            </w:r>
            <w:r w:rsidR="001F2D90" w:rsidRPr="001F2D90">
              <w:rPr>
                <w:rFonts w:ascii="Arial" w:hAnsi="Arial" w:cs="Arial"/>
                <w:sz w:val="14"/>
                <w:szCs w:val="14"/>
              </w:rPr>
              <w:t xml:space="preserve">z </w:t>
            </w:r>
            <w:proofErr w:type="spellStart"/>
            <w:r w:rsidR="001F2D90" w:rsidRPr="001F2D90">
              <w:rPr>
                <w:rFonts w:ascii="Arial" w:hAnsi="Arial" w:cs="Arial"/>
                <w:sz w:val="14"/>
                <w:szCs w:val="14"/>
              </w:rPr>
              <w:t>późn</w:t>
            </w:r>
            <w:proofErr w:type="spellEnd"/>
            <w:r w:rsidR="001F2D90" w:rsidRPr="001F2D90">
              <w:rPr>
                <w:rFonts w:ascii="Arial" w:hAnsi="Arial" w:cs="Arial"/>
                <w:sz w:val="14"/>
                <w:szCs w:val="14"/>
              </w:rPr>
              <w:t>. zm.</w:t>
            </w:r>
            <w:r w:rsidR="001F2D9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80" w:type="dxa"/>
            <w:vAlign w:val="center"/>
          </w:tcPr>
          <w:p w14:paraId="49AA4335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58D" w:rsidRPr="00D33C02" w14:paraId="0A18358E" w14:textId="77777777" w:rsidTr="00107D6D">
        <w:tc>
          <w:tcPr>
            <w:tcW w:w="495" w:type="dxa"/>
            <w:vAlign w:val="center"/>
          </w:tcPr>
          <w:p w14:paraId="0F35E4C3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5737" w:type="dxa"/>
          </w:tcPr>
          <w:p w14:paraId="305A031D" w14:textId="67A6D0AD" w:rsidR="00D3064C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Badania psychologiczne oraz psychiatryczne  dla pracowników wykonujących czynności specjalistyczne w ruchu zakładu górniczego, o których mowa w art. 53 ust. 5 pkt. 1 lit a-b (górnik strzałowy, wydawca środków strzałowych) Ustawy z dnia </w:t>
            </w:r>
            <w:r w:rsidRPr="00D33C02">
              <w:rPr>
                <w:rFonts w:ascii="Arial" w:hAnsi="Arial" w:cs="Arial"/>
                <w:sz w:val="14"/>
                <w:szCs w:val="14"/>
              </w:rPr>
              <w:br/>
              <w:t>9 czerwca 2011r. - Prawo Geologiczne i Górnicze</w:t>
            </w:r>
            <w:r w:rsidR="00D306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F2D90">
              <w:rPr>
                <w:rFonts w:ascii="Arial" w:hAnsi="Arial" w:cs="Arial"/>
                <w:sz w:val="14"/>
                <w:szCs w:val="14"/>
              </w:rPr>
              <w:t>(</w:t>
            </w:r>
            <w:r w:rsidR="001F2D90" w:rsidRPr="001F2D90">
              <w:rPr>
                <w:rFonts w:ascii="Arial" w:hAnsi="Arial" w:cs="Arial"/>
                <w:sz w:val="14"/>
                <w:szCs w:val="14"/>
              </w:rPr>
              <w:t xml:space="preserve">z </w:t>
            </w:r>
            <w:proofErr w:type="spellStart"/>
            <w:r w:rsidR="001F2D90" w:rsidRPr="001F2D90">
              <w:rPr>
                <w:rFonts w:ascii="Arial" w:hAnsi="Arial" w:cs="Arial"/>
                <w:sz w:val="14"/>
                <w:szCs w:val="14"/>
              </w:rPr>
              <w:t>późn</w:t>
            </w:r>
            <w:proofErr w:type="spellEnd"/>
            <w:r w:rsidR="001F2D90" w:rsidRPr="001F2D90">
              <w:rPr>
                <w:rFonts w:ascii="Arial" w:hAnsi="Arial" w:cs="Arial"/>
                <w:sz w:val="14"/>
                <w:szCs w:val="14"/>
              </w:rPr>
              <w:t>. zm.</w:t>
            </w:r>
            <w:r w:rsidR="001F2D9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195BD78" w14:textId="4E0EFF03" w:rsidR="00D2758D" w:rsidRPr="00D33C02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 w tym:</w:t>
            </w:r>
          </w:p>
          <w:p w14:paraId="08927A04" w14:textId="77777777" w:rsidR="00D2758D" w:rsidRPr="00D33C02" w:rsidRDefault="00D2758D" w:rsidP="00107D6D">
            <w:pPr>
              <w:pStyle w:val="Akapitzlist"/>
              <w:keepNext/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C09BB" wp14:editId="556E12F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47625</wp:posOffset>
                      </wp:positionV>
                      <wp:extent cx="5943600" cy="9525"/>
                      <wp:effectExtent l="0" t="0" r="1905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C48B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3.75pt" to="463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65FA1A0" w14:textId="77777777" w:rsidR="00D2758D" w:rsidRPr="00D33C02" w:rsidRDefault="00D2758D" w:rsidP="00D2758D">
            <w:pPr>
              <w:pStyle w:val="Akapitzlist"/>
              <w:keepNext/>
              <w:numPr>
                <w:ilvl w:val="0"/>
                <w:numId w:val="13"/>
              </w:numPr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badanie psychiatryczne</w:t>
            </w:r>
          </w:p>
          <w:p w14:paraId="4DC85D7A" w14:textId="77777777" w:rsidR="00D2758D" w:rsidRPr="00D33C02" w:rsidRDefault="00D2758D" w:rsidP="00107D6D">
            <w:pPr>
              <w:pStyle w:val="Akapitzlist"/>
              <w:keepNext/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97061" wp14:editId="02B9285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50800</wp:posOffset>
                      </wp:positionV>
                      <wp:extent cx="5943600" cy="952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7F264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4pt" to="46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AB6EFF5" w14:textId="77777777" w:rsidR="00D2758D" w:rsidRPr="00D33C02" w:rsidRDefault="00D2758D" w:rsidP="00D2758D">
            <w:pPr>
              <w:pStyle w:val="Akapitzlist"/>
              <w:keepNext/>
              <w:numPr>
                <w:ilvl w:val="0"/>
                <w:numId w:val="13"/>
              </w:numPr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badanie psych</w:t>
            </w:r>
            <w:r>
              <w:rPr>
                <w:rFonts w:ascii="Arial" w:hAnsi="Arial" w:cs="Arial"/>
                <w:sz w:val="14"/>
                <w:szCs w:val="14"/>
              </w:rPr>
              <w:t>ologiczne</w:t>
            </w:r>
          </w:p>
        </w:tc>
        <w:tc>
          <w:tcPr>
            <w:tcW w:w="3680" w:type="dxa"/>
            <w:vAlign w:val="center"/>
          </w:tcPr>
          <w:p w14:paraId="77204D49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41EE12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556E874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2081A9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1AE9DE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8AA958" w14:textId="77777777" w:rsidR="00D2758D" w:rsidRPr="00D33C02" w:rsidRDefault="00D2758D" w:rsidP="00107D6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8F4838" w14:textId="77777777" w:rsidR="00D2758D" w:rsidRPr="00D33C02" w:rsidRDefault="00D2758D" w:rsidP="00107D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D26F7A" w14:textId="77777777" w:rsidR="00D2758D" w:rsidRPr="00D33C02" w:rsidRDefault="00D2758D" w:rsidP="00107D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0B5AC9" w14:textId="77777777" w:rsidR="00D2758D" w:rsidRPr="00D33C02" w:rsidRDefault="00D2758D" w:rsidP="00107D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A6A516" w14:textId="77777777" w:rsidR="00D2758D" w:rsidRPr="00D33C02" w:rsidRDefault="00D2758D" w:rsidP="00107D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DCB461A" w14:textId="77777777" w:rsidR="00D2758D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5A4D3227" w14:textId="77777777" w:rsidR="00D2758D" w:rsidRDefault="00D2758D" w:rsidP="00D2758D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5E89F2C9" w14:textId="77777777" w:rsidR="00D2758D" w:rsidRPr="00D33C02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6D33E315" w14:textId="77777777" w:rsidR="00D2758D" w:rsidRPr="00D33C02" w:rsidRDefault="00D2758D" w:rsidP="00D2758D">
      <w:pPr>
        <w:pStyle w:val="Akapitzlist"/>
        <w:keepNext/>
        <w:numPr>
          <w:ilvl w:val="0"/>
          <w:numId w:val="12"/>
        </w:numPr>
        <w:spacing w:after="0" w:line="360" w:lineRule="auto"/>
        <w:outlineLvl w:val="0"/>
        <w:rPr>
          <w:rFonts w:ascii="Arial" w:hAnsi="Arial" w:cs="Arial"/>
          <w:b/>
          <w:sz w:val="14"/>
          <w:szCs w:val="14"/>
        </w:rPr>
      </w:pPr>
      <w:r w:rsidRPr="00D33C02">
        <w:rPr>
          <w:rFonts w:ascii="Arial" w:hAnsi="Arial" w:cs="Arial"/>
          <w:b/>
          <w:sz w:val="14"/>
          <w:szCs w:val="14"/>
        </w:rPr>
        <w:t>Dyżury psychologiczne oraz usługi psychologiczne w związku z zaistniałymi zdarzeniami.</w:t>
      </w:r>
    </w:p>
    <w:p w14:paraId="7A9B8334" w14:textId="77777777" w:rsidR="00D2758D" w:rsidRPr="00D33C02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5208"/>
        <w:gridCol w:w="3369"/>
      </w:tblGrid>
      <w:tr w:rsidR="00D2758D" w:rsidRPr="00D33C02" w14:paraId="694C0D7D" w14:textId="77777777" w:rsidTr="00107D6D">
        <w:trPr>
          <w:trHeight w:val="380"/>
        </w:trPr>
        <w:tc>
          <w:tcPr>
            <w:tcW w:w="495" w:type="dxa"/>
            <w:vAlign w:val="center"/>
          </w:tcPr>
          <w:p w14:paraId="3B05555B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737" w:type="dxa"/>
          </w:tcPr>
          <w:p w14:paraId="56A85A73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Rodzaj usługi</w:t>
            </w:r>
          </w:p>
        </w:tc>
        <w:tc>
          <w:tcPr>
            <w:tcW w:w="3680" w:type="dxa"/>
            <w:vAlign w:val="center"/>
          </w:tcPr>
          <w:p w14:paraId="13A2D82E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Cena netto (zł/godzinę)</w:t>
            </w:r>
          </w:p>
        </w:tc>
      </w:tr>
      <w:tr w:rsidR="00D2758D" w:rsidRPr="00D33C02" w14:paraId="61528C9A" w14:textId="77777777" w:rsidTr="00107D6D">
        <w:tc>
          <w:tcPr>
            <w:tcW w:w="495" w:type="dxa"/>
            <w:vAlign w:val="center"/>
          </w:tcPr>
          <w:p w14:paraId="25AE57C4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5737" w:type="dxa"/>
          </w:tcPr>
          <w:p w14:paraId="2C69CE80" w14:textId="0FE7D01B" w:rsidR="00D2758D" w:rsidRPr="00D33C02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Dyżur stacjonarny (jeden raz w miesiącu przez </w:t>
            </w:r>
            <w:r w:rsidR="001F3DC0">
              <w:rPr>
                <w:rFonts w:ascii="Arial" w:hAnsi="Arial" w:cs="Arial"/>
                <w:sz w:val="14"/>
                <w:szCs w:val="14"/>
              </w:rPr>
              <w:t>8</w:t>
            </w:r>
            <w:r w:rsidRPr="00D33C02">
              <w:rPr>
                <w:rFonts w:ascii="Arial" w:hAnsi="Arial" w:cs="Arial"/>
                <w:sz w:val="14"/>
                <w:szCs w:val="14"/>
              </w:rPr>
              <w:t xml:space="preserve">h na każdej kopalni/ruchu JSW S.A.) </w:t>
            </w:r>
          </w:p>
        </w:tc>
        <w:tc>
          <w:tcPr>
            <w:tcW w:w="3680" w:type="dxa"/>
            <w:vAlign w:val="center"/>
          </w:tcPr>
          <w:p w14:paraId="7223C53C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58D" w:rsidRPr="00D33C02" w14:paraId="5B757217" w14:textId="77777777" w:rsidTr="00107D6D">
        <w:tc>
          <w:tcPr>
            <w:tcW w:w="495" w:type="dxa"/>
            <w:vAlign w:val="center"/>
          </w:tcPr>
          <w:p w14:paraId="36E8C8E3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737" w:type="dxa"/>
          </w:tcPr>
          <w:p w14:paraId="1B6F773F" w14:textId="77777777" w:rsidR="00D2758D" w:rsidRPr="00D33C02" w:rsidRDefault="00D2758D" w:rsidP="00107D6D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Usługi psychologiczne świadczone po zaistnieniu wypadków przy pracy lub innych niebezpiecznych zdarzeń, w wyniku których uzasadniona będzie pomoc psychologa oraz przybycie do miejsca wezwania przez właściwe służby kopalń, w czasie nie przekraczającym 2 godziny od momentu wezwania.</w:t>
            </w:r>
          </w:p>
        </w:tc>
        <w:tc>
          <w:tcPr>
            <w:tcW w:w="3680" w:type="dxa"/>
            <w:vAlign w:val="center"/>
          </w:tcPr>
          <w:p w14:paraId="1E3E6A01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58D" w:rsidRPr="00D33C02" w14:paraId="4211A6E4" w14:textId="77777777" w:rsidTr="00107D6D">
        <w:tc>
          <w:tcPr>
            <w:tcW w:w="495" w:type="dxa"/>
            <w:vAlign w:val="center"/>
          </w:tcPr>
          <w:p w14:paraId="43A6D25E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7" w:type="dxa"/>
            <w:vAlign w:val="center"/>
          </w:tcPr>
          <w:p w14:paraId="71E13D35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Rodzaj usługi</w:t>
            </w:r>
          </w:p>
        </w:tc>
        <w:tc>
          <w:tcPr>
            <w:tcW w:w="3680" w:type="dxa"/>
            <w:vAlign w:val="center"/>
          </w:tcPr>
          <w:p w14:paraId="68F60B05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Cena netto (zł/ 24 godziny za każdą kopalnie/ruch JSW S.A.)</w:t>
            </w:r>
          </w:p>
        </w:tc>
      </w:tr>
      <w:tr w:rsidR="00D2758D" w:rsidRPr="00D33C02" w14:paraId="397D5FF7" w14:textId="77777777" w:rsidTr="00107D6D">
        <w:tc>
          <w:tcPr>
            <w:tcW w:w="495" w:type="dxa"/>
            <w:vAlign w:val="center"/>
          </w:tcPr>
          <w:p w14:paraId="3A3C5E22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5737" w:type="dxa"/>
          </w:tcPr>
          <w:p w14:paraId="38F40802" w14:textId="77777777" w:rsidR="00D2758D" w:rsidRPr="00D33C02" w:rsidRDefault="00D2758D" w:rsidP="00107D6D">
            <w:pPr>
              <w:keepNext/>
              <w:spacing w:line="360" w:lineRule="auto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Całodobowy dyżur psychologiczny pełniony pod telefonem </w:t>
            </w:r>
          </w:p>
        </w:tc>
        <w:tc>
          <w:tcPr>
            <w:tcW w:w="3680" w:type="dxa"/>
            <w:vAlign w:val="center"/>
          </w:tcPr>
          <w:p w14:paraId="04E3FD69" w14:textId="77777777" w:rsidR="00D2758D" w:rsidRPr="00D33C02" w:rsidRDefault="00D2758D" w:rsidP="00107D6D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14:paraId="19D750C3" w14:textId="77777777" w:rsidR="00D2758D" w:rsidRPr="00D33C02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74420DFF" w14:textId="77777777" w:rsidR="00D2758D" w:rsidRDefault="00D2758D" w:rsidP="00D2758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51FE294" w14:textId="77777777" w:rsidR="00D2758D" w:rsidRPr="00D33C02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534413D1" w14:textId="77777777" w:rsidR="00D2758D" w:rsidRPr="00D33C02" w:rsidRDefault="00D2758D" w:rsidP="00D2758D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75B920C6" w14:textId="77777777" w:rsidR="00D2758D" w:rsidRDefault="00D2758D" w:rsidP="00D2758D">
      <w:pPr>
        <w:tabs>
          <w:tab w:val="left" w:pos="3405"/>
          <w:tab w:val="left" w:pos="4005"/>
        </w:tabs>
        <w:spacing w:after="0" w:line="276" w:lineRule="auto"/>
        <w:ind w:firstLine="851"/>
        <w:contextualSpacing/>
        <w:jc w:val="both"/>
        <w:rPr>
          <w:rFonts w:eastAsia="Calibri"/>
        </w:rPr>
      </w:pPr>
      <w:r w:rsidRPr="000C4ABF">
        <w:rPr>
          <w:rFonts w:eastAsia="Calibri"/>
        </w:rPr>
        <w:t xml:space="preserve">Niniejsze </w:t>
      </w:r>
      <w:r>
        <w:rPr>
          <w:rFonts w:eastAsia="Calibri"/>
        </w:rPr>
        <w:t>badanie rynku</w:t>
      </w:r>
      <w:r w:rsidRPr="000C4ABF">
        <w:rPr>
          <w:rFonts w:eastAsia="Calibri"/>
        </w:rPr>
        <w:t xml:space="preserve"> nie jest i nie może być interpretowane jako oferta (w rozumieniu </w:t>
      </w:r>
      <w:r>
        <w:rPr>
          <w:rFonts w:eastAsia="Calibri"/>
        </w:rPr>
        <w:br/>
      </w:r>
      <w:r w:rsidRPr="000C4ABF">
        <w:rPr>
          <w:rFonts w:eastAsia="Calibri"/>
        </w:rPr>
        <w:t xml:space="preserve">art. 66 k.c.), zaproszenie do udziału w negocjacjach, bądź propozycja zawarcia umowy dotyczącej kwestii objętych </w:t>
      </w:r>
      <w:r>
        <w:rPr>
          <w:rFonts w:eastAsia="Calibri"/>
        </w:rPr>
        <w:t>badaniem rynku</w:t>
      </w:r>
      <w:r w:rsidRPr="000C4ABF">
        <w:rPr>
          <w:rFonts w:eastAsia="Calibri"/>
        </w:rPr>
        <w:t xml:space="preserve">, w tym w szczególności nie jest i nie może być interpretowane jako oferta, umowa ani zobowiązanie do udzielenia zlecenia, o którym mowa w niniejszym </w:t>
      </w:r>
      <w:r>
        <w:rPr>
          <w:rFonts w:eastAsia="Calibri"/>
        </w:rPr>
        <w:t>badaniu rynku</w:t>
      </w:r>
      <w:r w:rsidRPr="000C4ABF">
        <w:rPr>
          <w:rFonts w:eastAsia="Calibri"/>
        </w:rPr>
        <w:t>. Każdy z podmiotów, który odpowie na niniejsze badanie rynku ponosi wszystkie koszty własne oraz podwykonawców takiego podmiotu związane z przygotowaniem odpowiedzi.</w:t>
      </w:r>
    </w:p>
    <w:p w14:paraId="5A2B42B1" w14:textId="77777777" w:rsidR="00D2758D" w:rsidRDefault="00D2758D" w:rsidP="00D2758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AA5665" w14:textId="77777777" w:rsidR="00D2758D" w:rsidRDefault="00D2758D" w:rsidP="00D2758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C12F37" w14:textId="77777777" w:rsidR="00D2758D" w:rsidRDefault="00D2758D" w:rsidP="00D2758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33D389C" w14:textId="77777777" w:rsidR="00D2758D" w:rsidRDefault="00D2758D" w:rsidP="00D2758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EB1742B" w14:textId="77777777" w:rsidR="00D2758D" w:rsidRDefault="00D2758D" w:rsidP="00D2758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8C251A3" w14:textId="77777777" w:rsidR="00D2758D" w:rsidRDefault="00D2758D" w:rsidP="00D2758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1C2C704" w14:textId="77777777" w:rsidR="00D2758D" w:rsidRPr="00A646BC" w:rsidRDefault="00D2758D" w:rsidP="00D2758D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…….......................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646B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……………………………………………….….</w:t>
      </w:r>
    </w:p>
    <w:p w14:paraId="28598E0A" w14:textId="77777777" w:rsidR="00D2758D" w:rsidRPr="00A646BC" w:rsidRDefault="00D2758D" w:rsidP="00D2758D">
      <w:pPr>
        <w:pStyle w:val="Default"/>
        <w:tabs>
          <w:tab w:val="left" w:pos="5387"/>
        </w:tabs>
        <w:spacing w:line="360" w:lineRule="auto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</w:t>
      </w:r>
      <w:r w:rsidRPr="00A646BC">
        <w:rPr>
          <w:rFonts w:asciiTheme="minorHAnsi" w:hAnsiTheme="minorHAnsi" w:cstheme="minorHAnsi"/>
          <w:color w:val="auto"/>
          <w:sz w:val="16"/>
          <w:szCs w:val="16"/>
        </w:rPr>
        <w:t>Miejscowość, data,</w:t>
      </w:r>
      <w:r w:rsidRPr="00A646B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</w:t>
      </w:r>
      <w:r w:rsidRPr="00A646B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</w:t>
      </w:r>
      <w:r w:rsidRPr="00A646BC">
        <w:rPr>
          <w:rFonts w:asciiTheme="minorHAnsi" w:hAnsiTheme="minorHAnsi" w:cstheme="minorHAnsi"/>
          <w:color w:val="auto"/>
          <w:sz w:val="16"/>
          <w:szCs w:val="16"/>
        </w:rPr>
        <w:t>podpis i pieczęć upoważnionego</w:t>
      </w:r>
    </w:p>
    <w:p w14:paraId="0EAAE836" w14:textId="77777777" w:rsidR="00D2758D" w:rsidRPr="00A15818" w:rsidRDefault="00D2758D" w:rsidP="00D2758D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46BC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16"/>
          <w:szCs w:val="16"/>
        </w:rPr>
        <w:tab/>
        <w:t xml:space="preserve">   </w:t>
      </w:r>
      <w:r w:rsidRPr="00A646BC">
        <w:rPr>
          <w:rFonts w:asciiTheme="minorHAnsi" w:hAnsiTheme="minorHAnsi" w:cstheme="minorHAnsi"/>
          <w:color w:val="auto"/>
          <w:sz w:val="16"/>
          <w:szCs w:val="16"/>
        </w:rPr>
        <w:t>Przedstawiciela/Przedstawicieli Wykonawcy</w:t>
      </w:r>
    </w:p>
    <w:p w14:paraId="4D9B0A2D" w14:textId="77777777" w:rsidR="00D2758D" w:rsidRPr="00024928" w:rsidRDefault="00D2758D" w:rsidP="00D2758D"/>
    <w:p w14:paraId="24B6B8F5" w14:textId="4FE240C8" w:rsidR="00A15540" w:rsidRDefault="00A15540" w:rsidP="00D2758D">
      <w:pPr>
        <w:pStyle w:val="Akapitzlist"/>
        <w:tabs>
          <w:tab w:val="left" w:pos="6521"/>
        </w:tabs>
        <w:spacing w:after="75" w:line="360" w:lineRule="auto"/>
        <w:ind w:left="0"/>
      </w:pPr>
    </w:p>
    <w:sectPr w:rsidR="00A15540" w:rsidSect="00917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F03B" w14:textId="77777777" w:rsidR="002B321B" w:rsidRDefault="002B3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917E25" w14:paraId="7177C62D" w14:textId="77777777" w:rsidTr="008F547D">
      <w:trPr>
        <w:trHeight w:val="1080"/>
      </w:trPr>
      <w:tc>
        <w:tcPr>
          <w:tcW w:w="6848" w:type="dxa"/>
        </w:tcPr>
        <w:p w14:paraId="28325C0C" w14:textId="77777777" w:rsidR="00917E25" w:rsidRDefault="00917E25" w:rsidP="00917E25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2F01EE62" w14:textId="77777777" w:rsidR="00917E25" w:rsidRPr="00E92117" w:rsidRDefault="00917E25" w:rsidP="00917E25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7822FE04" w14:textId="77777777" w:rsidR="00917E25" w:rsidRDefault="00917E25" w:rsidP="00917E25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1AFAADC0" wp14:editId="1DE86CE7">
                <wp:extent cx="776377" cy="379134"/>
                <wp:effectExtent l="0" t="0" r="5080" b="190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9ACF0" w14:textId="77777777" w:rsidR="00917E25" w:rsidRDefault="00917E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A36727" w14:paraId="76A76F35" w14:textId="77777777" w:rsidTr="00845C6A">
      <w:trPr>
        <w:trHeight w:val="1080"/>
      </w:trPr>
      <w:tc>
        <w:tcPr>
          <w:tcW w:w="6848" w:type="dxa"/>
        </w:tcPr>
        <w:p w14:paraId="58A0EE5F" w14:textId="77777777" w:rsidR="00813CC4" w:rsidRDefault="006403AD" w:rsidP="009532BA">
          <w:pPr>
            <w:jc w:val="both"/>
            <w:rPr>
              <w:sz w:val="15"/>
            </w:rPr>
          </w:pPr>
          <w:bookmarkStart w:id="1" w:name="_Hlk124234315"/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0E58C94" w14:textId="77777777" w:rsidR="00813CC4" w:rsidRPr="00E92117" w:rsidRDefault="00813CC4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714EC9FA" w14:textId="77777777" w:rsidR="00813CC4" w:rsidRDefault="006403AD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5DD581C9" wp14:editId="62E0F4F4">
                <wp:extent cx="776377" cy="379134"/>
                <wp:effectExtent l="0" t="0" r="5080" b="190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06239F8" w14:textId="77777777" w:rsidR="00813CC4" w:rsidRDefault="00813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B17" w14:textId="77777777" w:rsidR="002B321B" w:rsidRDefault="002B3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E01003" w:rsidRPr="00D569D9" w14:paraId="0E40A65C" w14:textId="77777777" w:rsidTr="008F547D">
      <w:trPr>
        <w:trHeight w:val="1137"/>
      </w:trPr>
      <w:tc>
        <w:tcPr>
          <w:tcW w:w="6128" w:type="dxa"/>
        </w:tcPr>
        <w:p w14:paraId="67DA3614" w14:textId="77777777" w:rsidR="00E01003" w:rsidRDefault="00E01003" w:rsidP="00E01003">
          <w:pPr>
            <w:pStyle w:val="Bezodstpw"/>
          </w:pPr>
        </w:p>
        <w:p w14:paraId="39599A8C" w14:textId="3890B80D" w:rsidR="00E01003" w:rsidRPr="00F934EB" w:rsidRDefault="002B321B" w:rsidP="00E01003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44-330 Jastrzębie-Zdrój, ul. Górnicza 1 </w:t>
          </w:r>
          <w:r>
            <w:rPr>
              <w:sz w:val="16"/>
              <w:szCs w:val="16"/>
            </w:rPr>
            <w:br/>
            <w:t>tel.</w:t>
          </w:r>
          <w:r w:rsidRPr="00F934EB">
            <w:rPr>
              <w:sz w:val="16"/>
              <w:szCs w:val="16"/>
            </w:rPr>
            <w:t xml:space="preserve"> +48 32 756 3</w:t>
          </w:r>
          <w:r>
            <w:rPr>
              <w:sz w:val="16"/>
              <w:szCs w:val="16"/>
            </w:rPr>
            <w:t>281, 32 756 3282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3D8ABB4F" w14:textId="77777777" w:rsidR="00E01003" w:rsidRPr="00F934EB" w:rsidRDefault="00E01003" w:rsidP="00E01003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9585647" wp14:editId="3CF2AB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13AD709" w14:textId="77777777" w:rsidR="00E01003" w:rsidRPr="00F934EB" w:rsidRDefault="00E01003" w:rsidP="00E01003">
    <w:pPr>
      <w:pStyle w:val="Bezodstpw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5612A7" w:rsidRPr="00D569D9" w14:paraId="74490183" w14:textId="77777777" w:rsidTr="00E153DE">
      <w:trPr>
        <w:trHeight w:val="1137"/>
      </w:trPr>
      <w:tc>
        <w:tcPr>
          <w:tcW w:w="6128" w:type="dxa"/>
        </w:tcPr>
        <w:p w14:paraId="35C8BC19" w14:textId="77777777" w:rsidR="00813CC4" w:rsidRDefault="00813CC4">
          <w:pPr>
            <w:pStyle w:val="Bezodstpw"/>
          </w:pPr>
          <w:bookmarkStart w:id="0" w:name="_Hlk124234306"/>
        </w:p>
        <w:p w14:paraId="70E4E55E" w14:textId="10D97B7E" w:rsidR="00813CC4" w:rsidRPr="00F934EB" w:rsidRDefault="006403AD" w:rsidP="00024403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 w:rsidR="00123E20">
            <w:rPr>
              <w:sz w:val="16"/>
              <w:szCs w:val="16"/>
            </w:rPr>
            <w:t>44-</w:t>
          </w:r>
          <w:r w:rsidR="00A15540">
            <w:rPr>
              <w:sz w:val="16"/>
              <w:szCs w:val="16"/>
            </w:rPr>
            <w:t>330</w:t>
          </w:r>
          <w:r w:rsidR="00123E20">
            <w:rPr>
              <w:sz w:val="16"/>
              <w:szCs w:val="16"/>
            </w:rPr>
            <w:t xml:space="preserve"> Jastrzębie-Zdrój, ul. </w:t>
          </w:r>
          <w:r w:rsidR="00A15540">
            <w:rPr>
              <w:sz w:val="16"/>
              <w:szCs w:val="16"/>
            </w:rPr>
            <w:t>Górnicza 1</w:t>
          </w:r>
          <w:r w:rsidR="00123E20">
            <w:rPr>
              <w:sz w:val="16"/>
              <w:szCs w:val="16"/>
            </w:rPr>
            <w:t xml:space="preserve"> </w:t>
          </w:r>
          <w:r w:rsidR="00123E20">
            <w:rPr>
              <w:sz w:val="16"/>
              <w:szCs w:val="16"/>
            </w:rPr>
            <w:br/>
            <w:t>tel.</w:t>
          </w:r>
          <w:r w:rsidR="00A15540" w:rsidRPr="00F934EB">
            <w:rPr>
              <w:sz w:val="16"/>
              <w:szCs w:val="16"/>
            </w:rPr>
            <w:t xml:space="preserve"> +48 32 756 3</w:t>
          </w:r>
          <w:r w:rsidR="00A15540">
            <w:rPr>
              <w:sz w:val="16"/>
              <w:szCs w:val="16"/>
            </w:rPr>
            <w:t>281, 32 756 3282</w:t>
          </w:r>
          <w:r w:rsidRPr="00F934EB">
            <w:rPr>
              <w:sz w:val="16"/>
              <w:szCs w:val="16"/>
            </w:rPr>
            <w:br/>
          </w:r>
          <w:r w:rsidR="00024403"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184042A2" w14:textId="77777777" w:rsidR="00813CC4" w:rsidRPr="00F934EB" w:rsidRDefault="006403AD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68D8763" wp14:editId="2E8FCDC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2FCBF56D" w14:textId="77777777" w:rsidR="00813CC4" w:rsidRPr="00F934EB" w:rsidRDefault="00813CC4">
    <w:pPr>
      <w:pStyle w:val="Bezodstpw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429"/>
    <w:multiLevelType w:val="hybridMultilevel"/>
    <w:tmpl w:val="C43819FE"/>
    <w:lvl w:ilvl="0" w:tplc="C72C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A91"/>
    <w:multiLevelType w:val="hybridMultilevel"/>
    <w:tmpl w:val="31A852C8"/>
    <w:lvl w:ilvl="0" w:tplc="25DA6A04">
      <w:start w:val="1"/>
      <w:numFmt w:val="decimal"/>
      <w:pStyle w:val="dzial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B46"/>
    <w:multiLevelType w:val="hybridMultilevel"/>
    <w:tmpl w:val="1A4A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7DA8"/>
    <w:multiLevelType w:val="hybridMultilevel"/>
    <w:tmpl w:val="D586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6C19"/>
    <w:multiLevelType w:val="hybridMultilevel"/>
    <w:tmpl w:val="BDC0F0D4"/>
    <w:lvl w:ilvl="0" w:tplc="8BAE1F78">
      <w:start w:val="1"/>
      <w:numFmt w:val="bullet"/>
      <w:pStyle w:val="dzialkresk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F1DE4"/>
    <w:multiLevelType w:val="hybridMultilevel"/>
    <w:tmpl w:val="40AA0A0C"/>
    <w:lvl w:ilvl="0" w:tplc="C6482CD6">
      <w:start w:val="1"/>
      <w:numFmt w:val="decimal"/>
      <w:pStyle w:val="tabelan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13ED"/>
    <w:multiLevelType w:val="hybridMultilevel"/>
    <w:tmpl w:val="874AB60A"/>
    <w:lvl w:ilvl="0" w:tplc="0E6A447C">
      <w:start w:val="1"/>
      <w:numFmt w:val="bullet"/>
      <w:pStyle w:val="kreska11"/>
      <w:lvlText w:val="-"/>
      <w:lvlJc w:val="left"/>
      <w:pPr>
        <w:ind w:left="17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1175240"/>
    <w:multiLevelType w:val="hybridMultilevel"/>
    <w:tmpl w:val="8D765962"/>
    <w:lvl w:ilvl="0" w:tplc="9424B7E6">
      <w:start w:val="1"/>
      <w:numFmt w:val="decimal"/>
      <w:pStyle w:val="literaturapkt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0E3D"/>
    <w:multiLevelType w:val="hybridMultilevel"/>
    <w:tmpl w:val="2D3A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6085"/>
    <w:multiLevelType w:val="hybridMultilevel"/>
    <w:tmpl w:val="AAC6F990"/>
    <w:lvl w:ilvl="0" w:tplc="F8CE8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6845"/>
    <w:multiLevelType w:val="hybridMultilevel"/>
    <w:tmpl w:val="B528651E"/>
    <w:lvl w:ilvl="0" w:tplc="BF466EDC">
      <w:start w:val="1"/>
      <w:numFmt w:val="bullet"/>
      <w:pStyle w:val="literaturakreska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1B2230"/>
    <w:multiLevelType w:val="multilevel"/>
    <w:tmpl w:val="0060AC9E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4B1762"/>
    <w:multiLevelType w:val="hybridMultilevel"/>
    <w:tmpl w:val="DF50A0AA"/>
    <w:lvl w:ilvl="0" w:tplc="17E40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95364">
    <w:abstractNumId w:val="7"/>
  </w:num>
  <w:num w:numId="2" w16cid:durableId="960040330">
    <w:abstractNumId w:val="4"/>
  </w:num>
  <w:num w:numId="3" w16cid:durableId="1992364940">
    <w:abstractNumId w:val="5"/>
  </w:num>
  <w:num w:numId="4" w16cid:durableId="1844474031">
    <w:abstractNumId w:val="10"/>
  </w:num>
  <w:num w:numId="5" w16cid:durableId="750615489">
    <w:abstractNumId w:val="11"/>
  </w:num>
  <w:num w:numId="6" w16cid:durableId="496313686">
    <w:abstractNumId w:val="6"/>
  </w:num>
  <w:num w:numId="7" w16cid:durableId="1598370514">
    <w:abstractNumId w:val="1"/>
  </w:num>
  <w:num w:numId="8" w16cid:durableId="598754847">
    <w:abstractNumId w:val="9"/>
  </w:num>
  <w:num w:numId="9" w16cid:durableId="783622039">
    <w:abstractNumId w:val="0"/>
  </w:num>
  <w:num w:numId="10" w16cid:durableId="1317491105">
    <w:abstractNumId w:val="3"/>
  </w:num>
  <w:num w:numId="11" w16cid:durableId="999651436">
    <w:abstractNumId w:val="8"/>
  </w:num>
  <w:num w:numId="12" w16cid:durableId="1036546246">
    <w:abstractNumId w:val="12"/>
  </w:num>
  <w:num w:numId="13" w16cid:durableId="77497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058B4"/>
    <w:rsid w:val="00024403"/>
    <w:rsid w:val="000A55F8"/>
    <w:rsid w:val="00101DF6"/>
    <w:rsid w:val="00123E20"/>
    <w:rsid w:val="001465A8"/>
    <w:rsid w:val="0016653F"/>
    <w:rsid w:val="0017390C"/>
    <w:rsid w:val="001763DF"/>
    <w:rsid w:val="001851AE"/>
    <w:rsid w:val="001F2D90"/>
    <w:rsid w:val="001F3DC0"/>
    <w:rsid w:val="00240D3E"/>
    <w:rsid w:val="00250F67"/>
    <w:rsid w:val="002A28CC"/>
    <w:rsid w:val="002B321B"/>
    <w:rsid w:val="002D6AA0"/>
    <w:rsid w:val="002F1E85"/>
    <w:rsid w:val="003520EC"/>
    <w:rsid w:val="00370A71"/>
    <w:rsid w:val="003C577E"/>
    <w:rsid w:val="003F2AA1"/>
    <w:rsid w:val="003F48A8"/>
    <w:rsid w:val="00494214"/>
    <w:rsid w:val="0054226B"/>
    <w:rsid w:val="00565A39"/>
    <w:rsid w:val="00567030"/>
    <w:rsid w:val="00593BD4"/>
    <w:rsid w:val="006236F7"/>
    <w:rsid w:val="006403AD"/>
    <w:rsid w:val="00694B9A"/>
    <w:rsid w:val="007129AF"/>
    <w:rsid w:val="00731333"/>
    <w:rsid w:val="007628EC"/>
    <w:rsid w:val="007A518B"/>
    <w:rsid w:val="00813CC4"/>
    <w:rsid w:val="00850F4F"/>
    <w:rsid w:val="00873163"/>
    <w:rsid w:val="00883809"/>
    <w:rsid w:val="00893E80"/>
    <w:rsid w:val="008E19E1"/>
    <w:rsid w:val="00917E25"/>
    <w:rsid w:val="00930591"/>
    <w:rsid w:val="009D7D16"/>
    <w:rsid w:val="00A15540"/>
    <w:rsid w:val="00A27A94"/>
    <w:rsid w:val="00A41778"/>
    <w:rsid w:val="00A52A17"/>
    <w:rsid w:val="00A856B4"/>
    <w:rsid w:val="00A913A1"/>
    <w:rsid w:val="00AF63D0"/>
    <w:rsid w:val="00B86149"/>
    <w:rsid w:val="00B94808"/>
    <w:rsid w:val="00C3173A"/>
    <w:rsid w:val="00C446D1"/>
    <w:rsid w:val="00CA27A2"/>
    <w:rsid w:val="00CB7DEB"/>
    <w:rsid w:val="00CD02A1"/>
    <w:rsid w:val="00CD080E"/>
    <w:rsid w:val="00CF119C"/>
    <w:rsid w:val="00D2758D"/>
    <w:rsid w:val="00D3064C"/>
    <w:rsid w:val="00D655BA"/>
    <w:rsid w:val="00D77DFB"/>
    <w:rsid w:val="00D87608"/>
    <w:rsid w:val="00D92920"/>
    <w:rsid w:val="00DA5B59"/>
    <w:rsid w:val="00E01003"/>
    <w:rsid w:val="00E23061"/>
    <w:rsid w:val="00E51D4D"/>
    <w:rsid w:val="00E86993"/>
    <w:rsid w:val="00EC4D88"/>
    <w:rsid w:val="00EF742C"/>
    <w:rsid w:val="00F30EA0"/>
    <w:rsid w:val="00F42BA0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0A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Podsis rysunku,List Paragraph,normalny tekst,Wyliczanie,Bullets,List Paragraph2"/>
    <w:basedOn w:val="Normalny"/>
    <w:link w:val="AkapitzlistZnak"/>
    <w:uiPriority w:val="34"/>
    <w:qFormat/>
    <w:rsid w:val="00370A7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tytulprg">
    <w:name w:val="tytul prg"/>
    <w:basedOn w:val="Normalny"/>
    <w:qFormat/>
    <w:rsid w:val="00370A71"/>
    <w:pPr>
      <w:spacing w:after="0" w:line="240" w:lineRule="auto"/>
      <w:jc w:val="center"/>
    </w:pPr>
    <w:rPr>
      <w:rFonts w:cstheme="minorBidi"/>
      <w:b/>
      <w:sz w:val="36"/>
      <w:szCs w:val="36"/>
    </w:rPr>
  </w:style>
  <w:style w:type="paragraph" w:customStyle="1" w:styleId="dzial">
    <w:name w:val="dzial"/>
    <w:basedOn w:val="Normalny"/>
    <w:qFormat/>
    <w:rsid w:val="00370A71"/>
    <w:pPr>
      <w:ind w:left="360"/>
      <w:jc w:val="center"/>
    </w:pPr>
    <w:rPr>
      <w:b/>
      <w:sz w:val="24"/>
      <w:szCs w:val="24"/>
    </w:rPr>
  </w:style>
  <w:style w:type="paragraph" w:customStyle="1" w:styleId="dzialpunkt">
    <w:name w:val="dzial punkt"/>
    <w:basedOn w:val="Akapitzlist"/>
    <w:rsid w:val="00370A71"/>
    <w:pPr>
      <w:numPr>
        <w:numId w:val="7"/>
      </w:numPr>
      <w:spacing w:before="120" w:after="120" w:line="360" w:lineRule="auto"/>
      <w:ind w:left="426" w:hanging="426"/>
      <w:contextualSpacing w:val="0"/>
      <w:jc w:val="both"/>
    </w:pPr>
    <w:rPr>
      <w:rFonts w:ascii="Arial" w:hAnsi="Arial" w:cs="Arial"/>
      <w:b/>
      <w:sz w:val="20"/>
      <w:szCs w:val="20"/>
    </w:rPr>
  </w:style>
  <w:style w:type="paragraph" w:customStyle="1" w:styleId="dzialtresc">
    <w:name w:val="dzial tresc"/>
    <w:basedOn w:val="Akapitzlist"/>
    <w:rsid w:val="00370A71"/>
    <w:pPr>
      <w:spacing w:after="0" w:line="360" w:lineRule="auto"/>
      <w:ind w:left="426"/>
      <w:jc w:val="both"/>
    </w:pPr>
    <w:rPr>
      <w:rFonts w:ascii="Arial" w:hAnsi="Arial" w:cs="Arial"/>
      <w:sz w:val="20"/>
      <w:szCs w:val="20"/>
    </w:rPr>
  </w:style>
  <w:style w:type="paragraph" w:customStyle="1" w:styleId="dzialkreska">
    <w:name w:val="dzial kreska"/>
    <w:basedOn w:val="Akapitzlist"/>
    <w:rsid w:val="00370A71"/>
    <w:pPr>
      <w:numPr>
        <w:numId w:val="2"/>
      </w:numPr>
      <w:tabs>
        <w:tab w:val="left" w:pos="851"/>
      </w:tabs>
      <w:spacing w:after="0" w:line="360" w:lineRule="auto"/>
      <w:ind w:left="850" w:hanging="425"/>
      <w:jc w:val="both"/>
    </w:pPr>
    <w:rPr>
      <w:rFonts w:ascii="Arial" w:hAnsi="Arial" w:cs="Arial"/>
      <w:sz w:val="20"/>
      <w:szCs w:val="20"/>
    </w:rPr>
  </w:style>
  <w:style w:type="paragraph" w:customStyle="1" w:styleId="punkt1">
    <w:name w:val="punkt 1"/>
    <w:basedOn w:val="Akapitzlist"/>
    <w:next w:val="punkt11"/>
    <w:rsid w:val="00370A71"/>
    <w:pPr>
      <w:numPr>
        <w:numId w:val="5"/>
      </w:numPr>
      <w:tabs>
        <w:tab w:val="left" w:pos="426"/>
      </w:tabs>
      <w:spacing w:before="240" w:after="0" w:line="360" w:lineRule="auto"/>
      <w:ind w:left="425" w:hanging="425"/>
      <w:contextualSpacing w:val="0"/>
      <w:jc w:val="both"/>
    </w:pPr>
    <w:rPr>
      <w:rFonts w:ascii="Arial" w:hAnsi="Arial" w:cs="Arial"/>
      <w:b/>
      <w:sz w:val="20"/>
      <w:lang w:eastAsia="pl-PL"/>
    </w:rPr>
  </w:style>
  <w:style w:type="paragraph" w:customStyle="1" w:styleId="punkt11">
    <w:name w:val="punkt 11"/>
    <w:basedOn w:val="Akapitzlist"/>
    <w:rsid w:val="00370A71"/>
    <w:pPr>
      <w:numPr>
        <w:ilvl w:val="1"/>
        <w:numId w:val="5"/>
      </w:numPr>
      <w:tabs>
        <w:tab w:val="left" w:pos="993"/>
      </w:tabs>
      <w:spacing w:after="0" w:line="360" w:lineRule="auto"/>
      <w:ind w:left="992" w:hanging="567"/>
      <w:contextualSpacing w:val="0"/>
      <w:jc w:val="both"/>
    </w:pPr>
    <w:rPr>
      <w:rFonts w:ascii="Arial" w:hAnsi="Arial" w:cs="Arial"/>
      <w:sz w:val="20"/>
      <w:lang w:eastAsia="pl-PL"/>
    </w:rPr>
  </w:style>
  <w:style w:type="paragraph" w:customStyle="1" w:styleId="punkt111">
    <w:name w:val="punkt 111"/>
    <w:basedOn w:val="Akapitzlist"/>
    <w:rsid w:val="00370A71"/>
    <w:pPr>
      <w:numPr>
        <w:ilvl w:val="2"/>
        <w:numId w:val="5"/>
      </w:numPr>
      <w:tabs>
        <w:tab w:val="left" w:pos="1843"/>
      </w:tabs>
      <w:spacing w:after="0" w:line="360" w:lineRule="auto"/>
      <w:ind w:left="1843" w:hanging="851"/>
      <w:contextualSpacing w:val="0"/>
      <w:jc w:val="both"/>
    </w:pPr>
    <w:rPr>
      <w:rFonts w:ascii="Arial" w:hAnsi="Arial" w:cs="Arial"/>
      <w:sz w:val="20"/>
      <w:lang w:eastAsia="pl-PL"/>
    </w:rPr>
  </w:style>
  <w:style w:type="paragraph" w:customStyle="1" w:styleId="literaturawykladowca">
    <w:name w:val="literatura wykladowca"/>
    <w:basedOn w:val="Nagwek"/>
    <w:qFormat/>
    <w:rsid w:val="00370A71"/>
    <w:pPr>
      <w:tabs>
        <w:tab w:val="clear" w:pos="4536"/>
        <w:tab w:val="clear" w:pos="9072"/>
      </w:tabs>
      <w:spacing w:line="360" w:lineRule="auto"/>
      <w:jc w:val="center"/>
    </w:pPr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literaturapkt">
    <w:name w:val="literatura pkt"/>
    <w:basedOn w:val="Nagwek"/>
    <w:qFormat/>
    <w:rsid w:val="00370A71"/>
    <w:pPr>
      <w:numPr>
        <w:numId w:val="1"/>
      </w:numPr>
      <w:tabs>
        <w:tab w:val="clear" w:pos="4536"/>
        <w:tab w:val="clear" w:pos="9072"/>
      </w:tabs>
      <w:spacing w:before="160" w:after="160" w:line="36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elatresc">
    <w:name w:val="tabela tresc"/>
    <w:basedOn w:val="Normalny"/>
    <w:rsid w:val="00370A71"/>
    <w:pPr>
      <w:spacing w:after="0" w:line="240" w:lineRule="auto"/>
      <w:ind w:left="227"/>
    </w:pPr>
    <w:rPr>
      <w:rFonts w:eastAsia="Times New Roman"/>
      <w:color w:val="000000"/>
      <w:lang w:eastAsia="pl-PL"/>
    </w:rPr>
  </w:style>
  <w:style w:type="paragraph" w:customStyle="1" w:styleId="tabelanr">
    <w:name w:val="tabela nr"/>
    <w:basedOn w:val="Akapitzlist"/>
    <w:qFormat/>
    <w:rsid w:val="00370A71"/>
    <w:pPr>
      <w:numPr>
        <w:numId w:val="3"/>
      </w:numPr>
      <w:spacing w:after="0" w:line="240" w:lineRule="auto"/>
      <w:ind w:left="227" w:firstLine="0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kreska11">
    <w:name w:val="kreska 11"/>
    <w:basedOn w:val="Akapitzlist"/>
    <w:rsid w:val="00370A71"/>
    <w:pPr>
      <w:numPr>
        <w:numId w:val="6"/>
      </w:numPr>
      <w:tabs>
        <w:tab w:val="left" w:pos="1418"/>
      </w:tabs>
      <w:spacing w:after="0" w:line="360" w:lineRule="auto"/>
      <w:ind w:left="1417" w:hanging="425"/>
      <w:contextualSpacing w:val="0"/>
      <w:jc w:val="both"/>
    </w:pPr>
    <w:rPr>
      <w:rFonts w:ascii="Arial" w:hAnsi="Arial"/>
      <w:sz w:val="20"/>
    </w:rPr>
  </w:style>
  <w:style w:type="paragraph" w:customStyle="1" w:styleId="literaturakreska">
    <w:name w:val="literatura kreska"/>
    <w:basedOn w:val="Normalny"/>
    <w:qFormat/>
    <w:rsid w:val="00370A71"/>
    <w:pPr>
      <w:numPr>
        <w:numId w:val="4"/>
      </w:numPr>
      <w:spacing w:after="0" w:line="360" w:lineRule="auto"/>
      <w:jc w:val="both"/>
    </w:pPr>
  </w:style>
  <w:style w:type="paragraph" w:customStyle="1" w:styleId="tekst8bez">
    <w:name w:val="tekst 8 bez"/>
    <w:uiPriority w:val="99"/>
    <w:rsid w:val="002A28CC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28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8C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Podsis rysunku Znak,List Paragraph Znak,normalny tekst Znak"/>
    <w:basedOn w:val="Domylnaczcionkaakapitu"/>
    <w:link w:val="Akapitzlist"/>
    <w:uiPriority w:val="34"/>
    <w:locked/>
    <w:rsid w:val="00D2758D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D2758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3019-2EE2-46B7-A312-09B40FAB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Domek-Dubiel Aneta</cp:lastModifiedBy>
  <cp:revision>7</cp:revision>
  <cp:lastPrinted>2024-05-27T08:42:00Z</cp:lastPrinted>
  <dcterms:created xsi:type="dcterms:W3CDTF">2024-09-12T06:52:00Z</dcterms:created>
  <dcterms:modified xsi:type="dcterms:W3CDTF">2024-10-01T04:59:00Z</dcterms:modified>
</cp:coreProperties>
</file>